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 xml:space="preserve">Ms. </w:t>
      </w:r>
      <w:proofErr w:type="spellStart"/>
      <w:r>
        <w:rPr>
          <w:rFonts w:ascii="Arial Narrow" w:hAnsi="Arial Narrow"/>
        </w:rPr>
        <w:t>Zeins</w:t>
      </w:r>
      <w:proofErr w:type="spellEnd"/>
    </w:p>
    <w:p w:rsidR="00005A6B" w:rsidRPr="00755F00" w:rsidRDefault="00005A6B" w:rsidP="00005A6B">
      <w:pPr>
        <w:rPr>
          <w:rFonts w:ascii="Arial Narrow" w:hAnsi="Arial Narrow"/>
        </w:rPr>
      </w:pPr>
      <w:r>
        <w:rPr>
          <w:rFonts w:ascii="Arial Narrow" w:hAnsi="Arial Narrow"/>
          <w:b/>
        </w:rPr>
        <w:t>Subject:</w:t>
      </w:r>
      <w:r w:rsidR="00755F00">
        <w:rPr>
          <w:rFonts w:ascii="Arial Narrow" w:hAnsi="Arial Narrow"/>
          <w:b/>
        </w:rPr>
        <w:t xml:space="preserve"> </w:t>
      </w:r>
      <w:r w:rsidR="00755F00">
        <w:rPr>
          <w:rFonts w:ascii="Arial Narrow" w:hAnsi="Arial Narrow"/>
        </w:rPr>
        <w:t>American Government</w:t>
      </w:r>
    </w:p>
    <w:p w:rsidR="00005A6B" w:rsidRPr="00755F00" w:rsidRDefault="00005A6B" w:rsidP="00005A6B">
      <w:pPr>
        <w:rPr>
          <w:rFonts w:ascii="Arial Narrow" w:hAnsi="Arial Narrow"/>
        </w:rPr>
      </w:pPr>
      <w:r>
        <w:rPr>
          <w:rFonts w:ascii="Arial Narrow" w:hAnsi="Arial Narrow"/>
          <w:b/>
        </w:rPr>
        <w:t xml:space="preserve">Date: </w:t>
      </w:r>
      <w:r w:rsidR="009B0E4F">
        <w:rPr>
          <w:rFonts w:ascii="Arial Narrow" w:hAnsi="Arial Narrow"/>
        </w:rPr>
        <w:t>January 13</w:t>
      </w:r>
      <w:r w:rsidR="00755F00" w:rsidRPr="00755F00">
        <w:rPr>
          <w:rFonts w:ascii="Arial Narrow" w:hAnsi="Arial Narrow"/>
          <w:vertAlign w:val="superscript"/>
        </w:rPr>
        <w:t>th</w:t>
      </w:r>
      <w:r w:rsidR="00755F00">
        <w:rPr>
          <w:rFonts w:ascii="Arial Narrow" w:hAnsi="Arial Narrow"/>
        </w:rPr>
        <w:t>, 2011</w:t>
      </w:r>
    </w:p>
    <w:p w:rsidR="00005A6B" w:rsidRPr="00755F00" w:rsidRDefault="00005A6B" w:rsidP="00005A6B">
      <w:pPr>
        <w:rPr>
          <w:rFonts w:ascii="Arial Narrow" w:hAnsi="Arial Narrow"/>
        </w:rPr>
      </w:pPr>
      <w:r>
        <w:rPr>
          <w:rFonts w:ascii="Arial Narrow" w:hAnsi="Arial Narrow"/>
          <w:b/>
        </w:rPr>
        <w:t>Objective:</w:t>
      </w:r>
      <w:r w:rsidR="00755F00">
        <w:rPr>
          <w:rFonts w:ascii="Arial Narrow" w:hAnsi="Arial Narrow"/>
          <w:b/>
        </w:rPr>
        <w:t xml:space="preserve"> </w:t>
      </w:r>
      <w:r w:rsidR="00755F00">
        <w:rPr>
          <w:rFonts w:ascii="Arial Narrow" w:hAnsi="Arial Narrow"/>
        </w:rPr>
        <w:t xml:space="preserve">HWBAT </w:t>
      </w:r>
      <w:r w:rsidR="009B0E4F">
        <w:rPr>
          <w:rFonts w:ascii="Arial Narrow" w:hAnsi="Arial Narrow"/>
        </w:rPr>
        <w:t xml:space="preserve">evaluate the extent to which Dr. Martin Luther King, Jr. has been effectively memorialized in our country and create </w:t>
      </w:r>
      <w:proofErr w:type="gramStart"/>
      <w:r w:rsidR="009B0E4F">
        <w:rPr>
          <w:rFonts w:ascii="Arial Narrow" w:hAnsi="Arial Narrow"/>
        </w:rPr>
        <w:t>their own</w:t>
      </w:r>
      <w:proofErr w:type="gramEnd"/>
      <w:r w:rsidR="009B0E4F">
        <w:rPr>
          <w:rFonts w:ascii="Arial Narrow" w:hAnsi="Arial Narrow"/>
        </w:rPr>
        <w:t xml:space="preserve"> memorials for Dr. Martin Luther King, Jr. in the style of the Harlem Renaissance.</w:t>
      </w:r>
    </w:p>
    <w:p w:rsidR="00755F00" w:rsidRDefault="00005A6B" w:rsidP="00005A6B">
      <w:pPr>
        <w:rPr>
          <w:rFonts w:ascii="Arial Narrow" w:hAnsi="Arial Narrow"/>
          <w:b/>
        </w:rPr>
      </w:pPr>
      <w:r>
        <w:rPr>
          <w:rFonts w:ascii="Arial Narrow" w:hAnsi="Arial Narrow"/>
          <w:b/>
        </w:rPr>
        <w:t>Learning Goal:</w:t>
      </w:r>
    </w:p>
    <w:p w:rsidR="009B0E4F" w:rsidRPr="009B0E4F" w:rsidRDefault="009B0E4F" w:rsidP="009B0E4F">
      <w:pPr>
        <w:spacing w:line="197" w:lineRule="atLeast"/>
        <w:rPr>
          <w:rFonts w:ascii="Arial Narrow" w:hAnsi="Arial Narrow" w:cs="Arial"/>
          <w:sz w:val="22"/>
          <w:szCs w:val="20"/>
        </w:rPr>
      </w:pPr>
      <w:proofErr w:type="gramStart"/>
      <w:r w:rsidRPr="009B0E4F">
        <w:rPr>
          <w:rFonts w:ascii="Arial Narrow" w:hAnsi="Arial Narrow" w:cs="Arial"/>
          <w:sz w:val="22"/>
          <w:szCs w:val="20"/>
        </w:rPr>
        <w:t>5.2.4.g  Analyze</w:t>
      </w:r>
      <w:proofErr w:type="gramEnd"/>
      <w:r w:rsidRPr="009B0E4F">
        <w:rPr>
          <w:rFonts w:ascii="Arial Narrow" w:hAnsi="Arial Narrow" w:cs="Arial"/>
          <w:sz w:val="22"/>
          <w:szCs w:val="20"/>
        </w:rPr>
        <w:t xml:space="preserve"> the shift of African-American demographics from the rural South to the urban/industrial north and west during the Great Migration and the consequences of the migration on regions. (Great Migration, racial tension)</w:t>
      </w:r>
    </w:p>
    <w:p w:rsidR="009B0E4F" w:rsidRPr="009B0E4F" w:rsidRDefault="009B0E4F" w:rsidP="009B0E4F">
      <w:pPr>
        <w:spacing w:line="197" w:lineRule="atLeast"/>
        <w:rPr>
          <w:rFonts w:ascii="Arial Narrow" w:hAnsi="Arial Narrow" w:cs="Arial"/>
          <w:sz w:val="22"/>
          <w:szCs w:val="20"/>
        </w:rPr>
      </w:pPr>
      <w:proofErr w:type="gramStart"/>
      <w:r w:rsidRPr="009B0E4F">
        <w:rPr>
          <w:rFonts w:ascii="Arial Narrow" w:hAnsi="Arial Narrow" w:cs="Arial"/>
          <w:sz w:val="22"/>
          <w:szCs w:val="20"/>
        </w:rPr>
        <w:t>5.2.4.h  Analyze</w:t>
      </w:r>
      <w:proofErr w:type="gramEnd"/>
      <w:r w:rsidRPr="009B0E4F">
        <w:rPr>
          <w:rFonts w:ascii="Arial Narrow" w:hAnsi="Arial Narrow" w:cs="Arial"/>
          <w:sz w:val="22"/>
          <w:szCs w:val="20"/>
        </w:rPr>
        <w:t xml:space="preserve"> the relationship between the arts and social and political changes, such as the Harlem Renaissance, the rise of youth culture, the leisure culture, radio and motion pictures, the Jazz Age, and the “lost” generation. (Harlem Renaissance, effects of leisure culture, homogenization of culture through radio and movies, Jazz, Charles Lindbergh, “lost” generation)</w:t>
      </w:r>
    </w:p>
    <w:p w:rsidR="00005A6B" w:rsidRPr="009657FE" w:rsidRDefault="009657FE" w:rsidP="00005A6B">
      <w:pPr>
        <w:rPr>
          <w:rFonts w:ascii="Arial Narrow" w:hAnsi="Arial Narrow"/>
          <w:b/>
        </w:rPr>
      </w:pPr>
      <w:r>
        <w:rPr>
          <w:rFonts w:ascii="Arial Narrow" w:hAnsi="Arial Narrow"/>
          <w:b/>
        </w:rPr>
        <w:t>Essential Question:</w:t>
      </w:r>
    </w:p>
    <w:p w:rsidR="009B0E4F" w:rsidRDefault="009B0E4F" w:rsidP="00005A6B">
      <w:pPr>
        <w:rPr>
          <w:rFonts w:ascii="Arial Narrow" w:hAnsi="Arial Narrow"/>
          <w:i/>
        </w:rPr>
      </w:pPr>
      <w:r>
        <w:rPr>
          <w:rFonts w:ascii="Arial Narrow" w:hAnsi="Arial Narrow"/>
          <w:i/>
        </w:rPr>
        <w:t>What themes does the art and poetry of the Harlem Renaissance convey?</w:t>
      </w:r>
    </w:p>
    <w:p w:rsidR="009B0E4F" w:rsidRDefault="009B0E4F" w:rsidP="00005A6B">
      <w:pPr>
        <w:rPr>
          <w:rFonts w:ascii="Arial Narrow" w:hAnsi="Arial Narrow"/>
          <w:i/>
        </w:rPr>
      </w:pPr>
      <w:r>
        <w:rPr>
          <w:rFonts w:ascii="Arial Narrow" w:hAnsi="Arial Narrow"/>
          <w:i/>
        </w:rPr>
        <w:t>How effectively does it convey them?</w:t>
      </w:r>
    </w:p>
    <w:p w:rsidR="009B0E4F" w:rsidRDefault="009B0E4F" w:rsidP="00005A6B">
      <w:pPr>
        <w:rPr>
          <w:rFonts w:ascii="Arial Narrow" w:hAnsi="Arial Narrow"/>
          <w:i/>
        </w:rPr>
      </w:pPr>
      <w:r>
        <w:rPr>
          <w:rFonts w:ascii="Arial Narrow" w:hAnsi="Arial Narrow"/>
          <w:i/>
        </w:rPr>
        <w:t>To what extent has Dr. King been memorialized effectively?</w:t>
      </w:r>
    </w:p>
    <w:p w:rsidR="00755F00" w:rsidRPr="00755F00" w:rsidRDefault="009B0E4F" w:rsidP="00005A6B">
      <w:pPr>
        <w:rPr>
          <w:rFonts w:ascii="Arial Narrow" w:hAnsi="Arial Narrow"/>
          <w:i/>
        </w:rPr>
      </w:pPr>
      <w:r>
        <w:rPr>
          <w:rFonts w:ascii="Arial Narrow" w:hAnsi="Arial Narrow"/>
          <w:i/>
        </w:rPr>
        <w:t>How can we more effectively memorialize Dr. Martin Luther King, Jr.?</w:t>
      </w:r>
    </w:p>
    <w:p w:rsidR="00A4660F" w:rsidRPr="00005A6B" w:rsidRDefault="00A4660F" w:rsidP="00005A6B">
      <w:pPr>
        <w:rPr>
          <w:rFonts w:ascii="Arial Narrow" w:hAnsi="Arial Narrow"/>
        </w:rPr>
      </w:pPr>
    </w:p>
    <w:tbl>
      <w:tblPr>
        <w:tblStyle w:val="TableGrid"/>
        <w:tblW w:w="0" w:type="auto"/>
        <w:tblLook w:val="00BF"/>
      </w:tblPr>
      <w:tblGrid>
        <w:gridCol w:w="6071"/>
        <w:gridCol w:w="4945"/>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755F00">
            <w:pPr>
              <w:rPr>
                <w:rFonts w:ascii="Arial Narrow" w:hAnsi="Arial Narrow"/>
              </w:rPr>
            </w:pPr>
            <w:r>
              <w:rPr>
                <w:rFonts w:ascii="Arial Narrow" w:hAnsi="Arial Narrow"/>
              </w:rPr>
              <w:t>Developing/Maintaining</w:t>
            </w:r>
            <w:r w:rsidR="009B0E4F">
              <w:rPr>
                <w:rFonts w:ascii="Arial Narrow" w:hAnsi="Arial Narrow"/>
              </w:rPr>
              <w:t>/Enrichment</w:t>
            </w:r>
          </w:p>
        </w:tc>
        <w:tc>
          <w:tcPr>
            <w:tcW w:w="5508" w:type="dxa"/>
          </w:tcPr>
          <w:p w:rsidR="00755F00" w:rsidRPr="00755F00" w:rsidRDefault="00755F00" w:rsidP="00755F00">
            <w:pPr>
              <w:pStyle w:val="ListParagraph"/>
              <w:numPr>
                <w:ilvl w:val="0"/>
                <w:numId w:val="1"/>
              </w:numPr>
              <w:rPr>
                <w:rFonts w:ascii="Arial Narrow" w:hAnsi="Arial Narrow"/>
              </w:rPr>
            </w:pPr>
            <w:r w:rsidRPr="00755F00">
              <w:rPr>
                <w:rFonts w:ascii="Arial Narrow" w:hAnsi="Arial Narrow"/>
              </w:rPr>
              <w:t>Call to Order</w:t>
            </w:r>
          </w:p>
          <w:p w:rsidR="009B0E4F" w:rsidRDefault="009B0E4F" w:rsidP="00755F00">
            <w:pPr>
              <w:pStyle w:val="ListParagraph"/>
              <w:numPr>
                <w:ilvl w:val="0"/>
                <w:numId w:val="1"/>
              </w:numPr>
              <w:rPr>
                <w:rFonts w:ascii="Arial Narrow" w:hAnsi="Arial Narrow"/>
              </w:rPr>
            </w:pPr>
            <w:r>
              <w:rPr>
                <w:rFonts w:ascii="Arial Narrow" w:hAnsi="Arial Narrow"/>
              </w:rPr>
              <w:t>Gallery Walk</w:t>
            </w:r>
          </w:p>
          <w:p w:rsidR="009B0E4F" w:rsidRDefault="009B0E4F" w:rsidP="00755F00">
            <w:pPr>
              <w:pStyle w:val="ListParagraph"/>
              <w:numPr>
                <w:ilvl w:val="0"/>
                <w:numId w:val="1"/>
              </w:numPr>
              <w:rPr>
                <w:rFonts w:ascii="Arial Narrow" w:hAnsi="Arial Narrow"/>
              </w:rPr>
            </w:pPr>
            <w:r>
              <w:rPr>
                <w:rFonts w:ascii="Arial Narrow" w:hAnsi="Arial Narrow"/>
              </w:rPr>
              <w:t>Notes</w:t>
            </w:r>
          </w:p>
          <w:p w:rsidR="009B0E4F" w:rsidRDefault="009B0E4F" w:rsidP="00755F00">
            <w:pPr>
              <w:pStyle w:val="ListParagraph"/>
              <w:numPr>
                <w:ilvl w:val="0"/>
                <w:numId w:val="1"/>
              </w:numPr>
              <w:rPr>
                <w:rFonts w:ascii="Arial Narrow" w:hAnsi="Arial Narrow"/>
              </w:rPr>
            </w:pPr>
            <w:r>
              <w:rPr>
                <w:rFonts w:ascii="Arial Narrow" w:hAnsi="Arial Narrow"/>
              </w:rPr>
              <w:t>Article Jigsaw</w:t>
            </w:r>
          </w:p>
          <w:p w:rsidR="009B0E4F" w:rsidRDefault="009B0E4F" w:rsidP="00755F00">
            <w:pPr>
              <w:pStyle w:val="ListParagraph"/>
              <w:numPr>
                <w:ilvl w:val="0"/>
                <w:numId w:val="1"/>
              </w:numPr>
              <w:rPr>
                <w:rFonts w:ascii="Arial Narrow" w:hAnsi="Arial Narrow"/>
              </w:rPr>
            </w:pPr>
            <w:r>
              <w:rPr>
                <w:rFonts w:ascii="Arial Narrow" w:hAnsi="Arial Narrow"/>
              </w:rPr>
              <w:t>Article Reflection</w:t>
            </w:r>
          </w:p>
          <w:p w:rsidR="00A4660F" w:rsidRPr="00755F00" w:rsidRDefault="009B0E4F" w:rsidP="00755F00">
            <w:pPr>
              <w:pStyle w:val="ListParagraph"/>
              <w:numPr>
                <w:ilvl w:val="0"/>
                <w:numId w:val="1"/>
              </w:numPr>
              <w:rPr>
                <w:rFonts w:ascii="Arial Narrow" w:hAnsi="Arial Narrow"/>
              </w:rPr>
            </w:pPr>
            <w:r>
              <w:rPr>
                <w:rFonts w:ascii="Arial Narrow" w:hAnsi="Arial Narrow"/>
              </w:rPr>
              <w:t>Independent Assignment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755F00">
              <w:rPr>
                <w:rFonts w:ascii="Arial Narrow" w:hAnsi="Arial Narrow"/>
                <w:b/>
              </w:rPr>
              <w:t xml:space="preserve"> (5-8 minutes)</w:t>
            </w:r>
          </w:p>
        </w:tc>
      </w:tr>
      <w:tr w:rsidR="00A4660F">
        <w:tc>
          <w:tcPr>
            <w:tcW w:w="11016" w:type="dxa"/>
            <w:gridSpan w:val="2"/>
          </w:tcPr>
          <w:p w:rsidR="00755F00" w:rsidRDefault="00755F00" w:rsidP="00755F00">
            <w:pPr>
              <w:rPr>
                <w:rFonts w:ascii="Arial Narrow" w:hAnsi="Arial Narrow"/>
                <w:i/>
              </w:rPr>
            </w:pPr>
            <w:r>
              <w:rPr>
                <w:rFonts w:ascii="Arial Narrow" w:hAnsi="Arial Narrow"/>
                <w:i/>
              </w:rPr>
              <w:t>Students will enter the room and complete the call to order which is both on their worksheet for the day and on the front board.</w:t>
            </w:r>
          </w:p>
          <w:p w:rsidR="009B0E4F" w:rsidRDefault="009B0E4F" w:rsidP="00755F00">
            <w:pPr>
              <w:rPr>
                <w:rFonts w:ascii="Arial Narrow" w:hAnsi="Arial Narrow"/>
                <w:b/>
                <w:i/>
              </w:rPr>
            </w:pPr>
            <w:r>
              <w:rPr>
                <w:rFonts w:ascii="Arial Narrow" w:hAnsi="Arial Narrow"/>
                <w:b/>
                <w:i/>
              </w:rPr>
              <w:t>List at least three details from the picture.</w:t>
            </w:r>
          </w:p>
          <w:p w:rsidR="009B0E4F" w:rsidRDefault="009B0E4F" w:rsidP="00755F00">
            <w:pPr>
              <w:rPr>
                <w:rFonts w:ascii="Arial Narrow" w:hAnsi="Arial Narrow"/>
                <w:b/>
                <w:i/>
              </w:rPr>
            </w:pPr>
            <w:r>
              <w:rPr>
                <w:rFonts w:ascii="Arial Narrow" w:hAnsi="Arial Narrow"/>
                <w:b/>
                <w:i/>
              </w:rPr>
              <w:t xml:space="preserve">What elements do you see in this painting of the “Roaring Twenties”?  </w:t>
            </w:r>
          </w:p>
          <w:p w:rsidR="009B0E4F" w:rsidRDefault="009B0E4F" w:rsidP="00755F00">
            <w:pPr>
              <w:rPr>
                <w:rFonts w:ascii="Arial Narrow" w:hAnsi="Arial Narrow"/>
                <w:b/>
                <w:i/>
              </w:rPr>
            </w:pPr>
            <w:r>
              <w:rPr>
                <w:rFonts w:ascii="Arial Narrow" w:hAnsi="Arial Narrow"/>
                <w:b/>
                <w:i/>
              </w:rPr>
              <w:t>What do you “hear” when you see this painting?</w:t>
            </w:r>
          </w:p>
          <w:p w:rsidR="00755F00" w:rsidRPr="009B0E4F" w:rsidRDefault="009B0E4F" w:rsidP="00755F00">
            <w:pPr>
              <w:rPr>
                <w:rFonts w:ascii="Arial Narrow" w:hAnsi="Arial Narrow"/>
                <w:b/>
                <w:i/>
              </w:rPr>
            </w:pPr>
            <w:r>
              <w:rPr>
                <w:rFonts w:ascii="Arial Narrow" w:hAnsi="Arial Narrow"/>
                <w:b/>
                <w:i/>
              </w:rPr>
              <w:t xml:space="preserve">What emotions and feelings do you think the artist was trying to convey when he or she painted this picture? </w:t>
            </w:r>
          </w:p>
          <w:p w:rsidR="00A4660F" w:rsidRPr="009B0E4F" w:rsidRDefault="009B0E4F">
            <w:pPr>
              <w:rPr>
                <w:rFonts w:ascii="Arial Narrow" w:hAnsi="Arial Narrow"/>
              </w:rPr>
            </w:pPr>
            <w:r w:rsidRPr="009B0E4F">
              <w:rPr>
                <w:rFonts w:ascii="Arial Narrow" w:hAnsi="Arial Narrow"/>
              </w:rPr>
              <w:drawing>
                <wp:inline distT="0" distB="0" distL="0" distR="0">
                  <wp:extent cx="3632200" cy="2536825"/>
                  <wp:effectExtent l="25400" t="0" r="0" b="0"/>
                  <wp:docPr id="1" name="P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632200" cy="2536825"/>
                          </a:xfrm>
                          <a:prstGeom prst="rect">
                            <a:avLst/>
                          </a:prstGeom>
                          <a:noFill/>
                          <a:ln w="9525">
                            <a:noFill/>
                            <a:miter lim="800000"/>
                            <a:headEnd/>
                            <a:tailEnd/>
                          </a:ln>
                        </pic:spPr>
                      </pic:pic>
                    </a:graphicData>
                  </a:graphic>
                </wp:inline>
              </w:drawing>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755F00">
              <w:rPr>
                <w:rFonts w:ascii="Arial Narrow" w:hAnsi="Arial Narrow"/>
                <w:b/>
              </w:rPr>
              <w:t xml:space="preserve"> (8 minutes)</w:t>
            </w:r>
          </w:p>
        </w:tc>
      </w:tr>
      <w:tr w:rsidR="00A4660F">
        <w:tc>
          <w:tcPr>
            <w:tcW w:w="11016" w:type="dxa"/>
            <w:gridSpan w:val="2"/>
          </w:tcPr>
          <w:p w:rsidR="009B0E4F" w:rsidRDefault="009B0E4F">
            <w:pPr>
              <w:rPr>
                <w:rFonts w:ascii="Arial Narrow" w:hAnsi="Arial Narrow"/>
              </w:rPr>
            </w:pPr>
            <w:r>
              <w:rPr>
                <w:rFonts w:ascii="Arial Narrow" w:hAnsi="Arial Narrow"/>
              </w:rPr>
              <w:t xml:space="preserve">Students will be introduced to the Harlem Renaissance by way of a Gallery Walk.  Students will see various paintings, poems, and other works of the Harlem Renaissance.  Music by Billie Holiday and Louis Armstrong will be playing.  Students will jot down on post it’s the feelings that are conveyed by the art that they see and attach the post-its to the work.  </w:t>
            </w:r>
          </w:p>
          <w:p w:rsidR="009B0E4F" w:rsidRDefault="009B0E4F">
            <w:pPr>
              <w:rPr>
                <w:rFonts w:ascii="Arial Narrow" w:hAnsi="Arial Narrow"/>
              </w:rPr>
            </w:pPr>
          </w:p>
          <w:p w:rsidR="009B0E4F" w:rsidRDefault="009B0E4F">
            <w:pPr>
              <w:rPr>
                <w:rFonts w:ascii="Arial Narrow" w:hAnsi="Arial Narrow"/>
              </w:rPr>
            </w:pPr>
            <w:r>
              <w:rPr>
                <w:rFonts w:ascii="Arial Narrow" w:hAnsi="Arial Narrow"/>
              </w:rPr>
              <w:t>When students sit down, teacher will ask the following questions:</w:t>
            </w:r>
          </w:p>
          <w:p w:rsidR="009B0E4F" w:rsidRPr="009B0E4F" w:rsidRDefault="009B0E4F" w:rsidP="009B0E4F">
            <w:pPr>
              <w:pStyle w:val="ListParagraph"/>
              <w:numPr>
                <w:ilvl w:val="0"/>
                <w:numId w:val="6"/>
              </w:numPr>
              <w:rPr>
                <w:rFonts w:ascii="Arial Narrow" w:hAnsi="Arial Narrow"/>
              </w:rPr>
            </w:pPr>
            <w:r w:rsidRPr="009B0E4F">
              <w:rPr>
                <w:rFonts w:ascii="Arial Narrow" w:hAnsi="Arial Narrow"/>
              </w:rPr>
              <w:t>What feelings, all in all, did you feel were conveyed by a majority of the work?</w:t>
            </w:r>
          </w:p>
          <w:p w:rsidR="009B0E4F" w:rsidRDefault="009B0E4F" w:rsidP="009B0E4F">
            <w:pPr>
              <w:pStyle w:val="ListParagraph"/>
              <w:numPr>
                <w:ilvl w:val="0"/>
                <w:numId w:val="6"/>
              </w:numPr>
              <w:rPr>
                <w:rFonts w:ascii="Arial Narrow" w:hAnsi="Arial Narrow"/>
              </w:rPr>
            </w:pPr>
            <w:r>
              <w:rPr>
                <w:rFonts w:ascii="Arial Narrow" w:hAnsi="Arial Narrow"/>
              </w:rPr>
              <w:t>What themes did you see connecting all of the pieces of art?</w:t>
            </w:r>
          </w:p>
          <w:p w:rsidR="009B0E4F" w:rsidRDefault="009B0E4F" w:rsidP="009B0E4F">
            <w:pPr>
              <w:pStyle w:val="ListParagraph"/>
              <w:numPr>
                <w:ilvl w:val="0"/>
                <w:numId w:val="6"/>
              </w:numPr>
              <w:rPr>
                <w:rFonts w:ascii="Arial Narrow" w:hAnsi="Arial Narrow"/>
              </w:rPr>
            </w:pPr>
            <w:r>
              <w:rPr>
                <w:rFonts w:ascii="Arial Narrow" w:hAnsi="Arial Narrow"/>
              </w:rPr>
              <w:t>Based on what you’ve seen, what do you think the Harlem Renaissance was?</w:t>
            </w:r>
          </w:p>
          <w:p w:rsidR="009B0E4F" w:rsidRDefault="009B0E4F" w:rsidP="009B0E4F">
            <w:pPr>
              <w:pStyle w:val="ListParagraph"/>
              <w:numPr>
                <w:ilvl w:val="0"/>
                <w:numId w:val="6"/>
              </w:numPr>
              <w:rPr>
                <w:rFonts w:ascii="Arial Narrow" w:hAnsi="Arial Narrow"/>
              </w:rPr>
            </w:pPr>
            <w:r>
              <w:rPr>
                <w:rFonts w:ascii="Arial Narrow" w:hAnsi="Arial Narrow"/>
              </w:rPr>
              <w:t>What does “renaissance” mean?</w:t>
            </w:r>
          </w:p>
          <w:p w:rsidR="009B0E4F" w:rsidRDefault="009B0E4F" w:rsidP="009B0E4F">
            <w:pPr>
              <w:rPr>
                <w:rFonts w:ascii="Arial Narrow" w:hAnsi="Arial Narrow"/>
              </w:rPr>
            </w:pPr>
          </w:p>
          <w:p w:rsidR="00755F00" w:rsidRPr="009B0E4F" w:rsidRDefault="009B0E4F" w:rsidP="009B0E4F">
            <w:pPr>
              <w:rPr>
                <w:rFonts w:ascii="Arial Narrow" w:hAnsi="Arial Narrow"/>
              </w:rPr>
            </w:pPr>
            <w:r>
              <w:rPr>
                <w:rFonts w:ascii="Arial Narrow" w:hAnsi="Arial Narrow"/>
              </w:rPr>
              <w:t>The teacher will lecture from a power point about the Great Migration, race riots in the 1920s and the Harlem Renaissance.  Students will copy down notes in their notebooks.</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r w:rsidR="00D71F46">
              <w:rPr>
                <w:rFonts w:ascii="Arial Narrow" w:hAnsi="Arial Narrow"/>
                <w:b/>
              </w:rPr>
              <w:t xml:space="preserve"> (31</w:t>
            </w:r>
            <w:r w:rsidR="00755F00">
              <w:rPr>
                <w:rFonts w:ascii="Arial Narrow" w:hAnsi="Arial Narrow"/>
                <w:b/>
              </w:rPr>
              <w:t xml:space="preserve"> minutes)</w:t>
            </w:r>
          </w:p>
        </w:tc>
      </w:tr>
      <w:tr w:rsidR="00A4660F">
        <w:tc>
          <w:tcPr>
            <w:tcW w:w="11016" w:type="dxa"/>
            <w:gridSpan w:val="2"/>
          </w:tcPr>
          <w:p w:rsidR="009B0E4F" w:rsidRDefault="009B0E4F">
            <w:pPr>
              <w:rPr>
                <w:rFonts w:ascii="Arial Narrow" w:hAnsi="Arial Narrow"/>
              </w:rPr>
            </w:pPr>
            <w:r>
              <w:rPr>
                <w:rFonts w:ascii="Arial Narrow" w:hAnsi="Arial Narrow"/>
              </w:rPr>
              <w:t>The teacher will then tell students that there is an important holiday coming up, which is Martin Luther King day.  We have just passed a major milestone in recognizing Dr. King, by constructing a monument in Washington, D.C. in his honor.  Teacher will ask students what other ways we have memorialized Dr. King. (2 minutes)</w:t>
            </w:r>
          </w:p>
          <w:p w:rsidR="009B0E4F" w:rsidRDefault="009B0E4F">
            <w:pPr>
              <w:rPr>
                <w:rFonts w:ascii="Arial Narrow" w:hAnsi="Arial Narrow"/>
              </w:rPr>
            </w:pPr>
          </w:p>
          <w:p w:rsidR="009B0E4F" w:rsidRDefault="009B0E4F">
            <w:pPr>
              <w:rPr>
                <w:rFonts w:ascii="Arial Narrow" w:hAnsi="Arial Narrow"/>
              </w:rPr>
            </w:pPr>
            <w:r>
              <w:rPr>
                <w:rFonts w:ascii="Arial Narrow" w:hAnsi="Arial Narrow"/>
              </w:rPr>
              <w:t>Teacher will say that now we are going to split into groups to read a few different articles about how we might not be doing enough to memorialize Dr. King.  Students will be split into six different groups, each with a different article to read (there will be 3 different articles, each with two groups reading them).  Students in the groups will come up with the main idea from the article, as well as whether or not they agree or disagree with the opinion of the author. (2 minutes prepare, 12 minutes reading)</w:t>
            </w:r>
          </w:p>
          <w:p w:rsidR="009B0E4F" w:rsidRDefault="009B0E4F">
            <w:pPr>
              <w:rPr>
                <w:rFonts w:ascii="Arial Narrow" w:hAnsi="Arial Narrow"/>
              </w:rPr>
            </w:pPr>
          </w:p>
          <w:p w:rsidR="009B0E4F" w:rsidRDefault="009B0E4F" w:rsidP="009B0E4F">
            <w:pPr>
              <w:widowControl w:val="0"/>
              <w:autoSpaceDE w:val="0"/>
              <w:autoSpaceDN w:val="0"/>
              <w:adjustRightInd w:val="0"/>
              <w:rPr>
                <w:rFonts w:ascii="Courier" w:hAnsi="Courier" w:cs="Courier"/>
                <w:sz w:val="26"/>
                <w:szCs w:val="26"/>
              </w:rPr>
            </w:pPr>
            <w:r>
              <w:rPr>
                <w:rFonts w:ascii="Courier" w:hAnsi="Courier" w:cs="Courier"/>
                <w:sz w:val="26"/>
                <w:szCs w:val="26"/>
              </w:rPr>
              <w:t xml:space="preserve"> </w:t>
            </w:r>
            <w:hyperlink r:id="rId6" w:history="1">
              <w:r>
                <w:rPr>
                  <w:rFonts w:ascii="Courier" w:hAnsi="Courier" w:cs="Courier"/>
                  <w:color w:val="001EE6"/>
                  <w:sz w:val="26"/>
                  <w:szCs w:val="26"/>
                  <w:u w:val="single" w:color="001EE6"/>
                </w:rPr>
                <w:t>http://www.sptimes.com/2004/01/19/Tampabay/Are_the_streets_fit_f.shtml</w:t>
              </w:r>
            </w:hyperlink>
          </w:p>
          <w:p w:rsidR="009B0E4F" w:rsidRDefault="009B0E4F" w:rsidP="009B0E4F">
            <w:pPr>
              <w:widowControl w:val="0"/>
              <w:autoSpaceDE w:val="0"/>
              <w:autoSpaceDN w:val="0"/>
              <w:adjustRightInd w:val="0"/>
              <w:rPr>
                <w:rFonts w:ascii="Courier" w:hAnsi="Courier" w:cs="Courier"/>
                <w:sz w:val="26"/>
                <w:szCs w:val="26"/>
              </w:rPr>
            </w:pPr>
            <w:r>
              <w:rPr>
                <w:rFonts w:ascii="Courier" w:hAnsi="Courier" w:cs="Courier"/>
                <w:sz w:val="26"/>
                <w:szCs w:val="26"/>
              </w:rPr>
              <w:t xml:space="preserve"> </w:t>
            </w:r>
          </w:p>
          <w:p w:rsidR="009B0E4F" w:rsidRDefault="009B0E4F" w:rsidP="009B0E4F">
            <w:pPr>
              <w:widowControl w:val="0"/>
              <w:autoSpaceDE w:val="0"/>
              <w:autoSpaceDN w:val="0"/>
              <w:adjustRightInd w:val="0"/>
              <w:rPr>
                <w:rFonts w:ascii="Courier" w:hAnsi="Courier" w:cs="Courier"/>
                <w:sz w:val="26"/>
                <w:szCs w:val="26"/>
              </w:rPr>
            </w:pPr>
            <w:r>
              <w:rPr>
                <w:rFonts w:ascii="Courier" w:hAnsi="Courier" w:cs="Courier"/>
                <w:sz w:val="26"/>
                <w:szCs w:val="26"/>
              </w:rPr>
              <w:t xml:space="preserve"> </w:t>
            </w:r>
            <w:hyperlink r:id="rId7" w:history="1">
              <w:r>
                <w:rPr>
                  <w:rFonts w:ascii="Courier" w:hAnsi="Courier" w:cs="Courier"/>
                  <w:color w:val="001EE6"/>
                  <w:sz w:val="26"/>
                  <w:szCs w:val="26"/>
                  <w:u w:val="single" w:color="001EE6"/>
                </w:rPr>
                <w:t>http://abcnews.go.com/blogs/headlines/2011/08/maya-angelou-upset-over-mlk-memorial-inscription/</w:t>
              </w:r>
            </w:hyperlink>
          </w:p>
          <w:p w:rsidR="009B0E4F" w:rsidRDefault="009B0E4F" w:rsidP="009B0E4F">
            <w:pPr>
              <w:widowControl w:val="0"/>
              <w:autoSpaceDE w:val="0"/>
              <w:autoSpaceDN w:val="0"/>
              <w:adjustRightInd w:val="0"/>
              <w:rPr>
                <w:rFonts w:ascii="Courier" w:hAnsi="Courier" w:cs="Courier"/>
                <w:sz w:val="26"/>
                <w:szCs w:val="26"/>
              </w:rPr>
            </w:pPr>
          </w:p>
          <w:p w:rsidR="009B0E4F" w:rsidRDefault="009B0E4F" w:rsidP="009B0E4F">
            <w:pPr>
              <w:rPr>
                <w:rFonts w:ascii="Courier" w:hAnsi="Courier" w:cs="Courier"/>
                <w:sz w:val="26"/>
                <w:szCs w:val="26"/>
              </w:rPr>
            </w:pPr>
            <w:r>
              <w:rPr>
                <w:rFonts w:ascii="Courier" w:hAnsi="Courier" w:cs="Courier"/>
                <w:sz w:val="26"/>
                <w:szCs w:val="26"/>
              </w:rPr>
              <w:t xml:space="preserve"> </w:t>
            </w:r>
            <w:hyperlink r:id="rId8" w:history="1">
              <w:r>
                <w:rPr>
                  <w:rFonts w:ascii="Courier" w:hAnsi="Courier" w:cs="Courier"/>
                  <w:color w:val="001EE6"/>
                  <w:sz w:val="26"/>
                  <w:szCs w:val="26"/>
                  <w:u w:val="single" w:color="001EE6"/>
                </w:rPr>
                <w:t>http://www.nytimes.com/2008/05/18/weekinreview/18dewan.html</w:t>
              </w:r>
            </w:hyperlink>
          </w:p>
          <w:p w:rsidR="009B0E4F" w:rsidRDefault="009B0E4F" w:rsidP="009B0E4F">
            <w:pPr>
              <w:rPr>
                <w:rFonts w:ascii="Courier" w:hAnsi="Courier" w:cs="Courier"/>
                <w:sz w:val="26"/>
                <w:szCs w:val="26"/>
              </w:rPr>
            </w:pPr>
          </w:p>
          <w:p w:rsidR="00D71F46" w:rsidRDefault="009B0E4F" w:rsidP="009B0E4F">
            <w:pPr>
              <w:rPr>
                <w:rFonts w:ascii="Arial Narrow" w:hAnsi="Arial Narrow" w:cs="Courier"/>
                <w:szCs w:val="26"/>
              </w:rPr>
            </w:pPr>
            <w:r>
              <w:rPr>
                <w:rFonts w:ascii="Arial Narrow" w:hAnsi="Arial Narrow" w:cs="Courier"/>
                <w:szCs w:val="26"/>
              </w:rPr>
              <w:t>Students will then be sorted so that one person from each article is in a group.  Students will go around to five different chart papers in the room, each of which has a different discussion question based on the readings.  Students can offer their different opinions of the articles that they read in their group discussions.  This will be a means for students to share what they have read with others who did not read the same article.  Students will jot down their responses on the chart papers.</w:t>
            </w:r>
            <w:r w:rsidR="00D71F46">
              <w:rPr>
                <w:rFonts w:ascii="Arial Narrow" w:hAnsi="Arial Narrow" w:cs="Courier"/>
                <w:szCs w:val="26"/>
              </w:rPr>
              <w:t xml:space="preserve">  </w:t>
            </w:r>
          </w:p>
          <w:p w:rsidR="00D71F46" w:rsidRDefault="009B0E4F" w:rsidP="009B0E4F">
            <w:pPr>
              <w:rPr>
                <w:rFonts w:ascii="Arial Narrow" w:hAnsi="Arial Narrow" w:cs="Courier"/>
                <w:szCs w:val="26"/>
              </w:rPr>
            </w:pPr>
            <w:r>
              <w:rPr>
                <w:rFonts w:ascii="Arial Narrow" w:hAnsi="Arial Narrow" w:cs="Courier"/>
                <w:szCs w:val="26"/>
              </w:rPr>
              <w:t>(</w:t>
            </w:r>
            <w:r w:rsidR="00D71F46">
              <w:rPr>
                <w:rFonts w:ascii="Arial Narrow" w:hAnsi="Arial Narrow" w:cs="Courier"/>
                <w:szCs w:val="26"/>
              </w:rPr>
              <w:t>15 minutes)</w:t>
            </w:r>
          </w:p>
          <w:p w:rsidR="00D71F46" w:rsidRDefault="00D71F46" w:rsidP="009B0E4F">
            <w:pPr>
              <w:rPr>
                <w:rFonts w:ascii="Arial Narrow" w:hAnsi="Arial Narrow" w:cs="Courier"/>
                <w:szCs w:val="26"/>
              </w:rPr>
            </w:pPr>
          </w:p>
          <w:p w:rsidR="00D71F46" w:rsidRDefault="00D71F46" w:rsidP="009B0E4F">
            <w:pPr>
              <w:rPr>
                <w:rFonts w:ascii="Arial Narrow" w:hAnsi="Arial Narrow" w:cs="Courier"/>
                <w:szCs w:val="26"/>
              </w:rPr>
            </w:pPr>
            <w:r>
              <w:rPr>
                <w:rFonts w:ascii="Arial Narrow" w:hAnsi="Arial Narrow" w:cs="Courier"/>
                <w:szCs w:val="26"/>
              </w:rPr>
              <w:t>Questions:</w:t>
            </w:r>
          </w:p>
          <w:p w:rsidR="00D71F46" w:rsidRPr="00D71F46" w:rsidRDefault="00D71F46" w:rsidP="00D71F46">
            <w:pPr>
              <w:pStyle w:val="ListParagraph"/>
              <w:numPr>
                <w:ilvl w:val="0"/>
                <w:numId w:val="7"/>
              </w:numPr>
              <w:rPr>
                <w:rFonts w:ascii="Arial Narrow" w:hAnsi="Arial Narrow" w:cs="Courier"/>
                <w:szCs w:val="26"/>
              </w:rPr>
            </w:pPr>
            <w:r w:rsidRPr="00D71F46">
              <w:rPr>
                <w:rFonts w:ascii="Arial Narrow" w:hAnsi="Arial Narrow" w:cs="Courier"/>
                <w:szCs w:val="26"/>
              </w:rPr>
              <w:t>What has previously been done to memorialize Dr. King?</w:t>
            </w:r>
          </w:p>
          <w:p w:rsidR="00D71F46" w:rsidRDefault="00D71F46" w:rsidP="00D71F46">
            <w:pPr>
              <w:pStyle w:val="ListParagraph"/>
              <w:numPr>
                <w:ilvl w:val="0"/>
                <w:numId w:val="7"/>
              </w:numPr>
              <w:rPr>
                <w:rFonts w:ascii="Arial Narrow" w:hAnsi="Arial Narrow" w:cs="Courier"/>
                <w:szCs w:val="26"/>
              </w:rPr>
            </w:pPr>
            <w:r>
              <w:rPr>
                <w:rFonts w:ascii="Arial Narrow" w:hAnsi="Arial Narrow" w:cs="Courier"/>
                <w:szCs w:val="26"/>
              </w:rPr>
              <w:t xml:space="preserve">In what ways has Dr. King been </w:t>
            </w:r>
            <w:r w:rsidRPr="00D71F46">
              <w:rPr>
                <w:rFonts w:ascii="Arial Narrow" w:hAnsi="Arial Narrow" w:cs="Courier"/>
                <w:szCs w:val="26"/>
                <w:u w:val="single"/>
              </w:rPr>
              <w:t>effectively</w:t>
            </w:r>
            <w:r>
              <w:rPr>
                <w:rFonts w:ascii="Arial Narrow" w:hAnsi="Arial Narrow" w:cs="Courier"/>
                <w:szCs w:val="26"/>
                <w:u w:val="single"/>
              </w:rPr>
              <w:t xml:space="preserve"> </w:t>
            </w:r>
            <w:r>
              <w:rPr>
                <w:rFonts w:ascii="Arial Narrow" w:hAnsi="Arial Narrow" w:cs="Courier"/>
                <w:szCs w:val="26"/>
              </w:rPr>
              <w:t>(appropriately, successfully) memorialized?</w:t>
            </w:r>
          </w:p>
          <w:p w:rsidR="00D71F46" w:rsidRDefault="00D71F46" w:rsidP="00D71F46">
            <w:pPr>
              <w:pStyle w:val="ListParagraph"/>
              <w:numPr>
                <w:ilvl w:val="0"/>
                <w:numId w:val="7"/>
              </w:numPr>
              <w:rPr>
                <w:rFonts w:ascii="Arial Narrow" w:hAnsi="Arial Narrow" w:cs="Courier"/>
                <w:szCs w:val="26"/>
              </w:rPr>
            </w:pPr>
            <w:r>
              <w:rPr>
                <w:rFonts w:ascii="Arial Narrow" w:hAnsi="Arial Narrow" w:cs="Courier"/>
                <w:szCs w:val="26"/>
              </w:rPr>
              <w:t>In your opinion, what should go into a monument or memorial dedicated to Dr. King’s honor?  What should it look like?  What should it say?</w:t>
            </w:r>
          </w:p>
          <w:p w:rsidR="00D71F46" w:rsidRDefault="00D71F46" w:rsidP="00D71F46">
            <w:pPr>
              <w:pStyle w:val="ListParagraph"/>
              <w:numPr>
                <w:ilvl w:val="0"/>
                <w:numId w:val="7"/>
              </w:numPr>
              <w:rPr>
                <w:rFonts w:ascii="Arial Narrow" w:hAnsi="Arial Narrow" w:cs="Courier"/>
                <w:szCs w:val="26"/>
              </w:rPr>
            </w:pPr>
            <w:r>
              <w:rPr>
                <w:rFonts w:ascii="Arial Narrow" w:hAnsi="Arial Narrow" w:cs="Courier"/>
                <w:szCs w:val="26"/>
              </w:rPr>
              <w:t>In what ways has Dr. King been ineffectively (unsuccessfully) memorialized?  Consider arguments that people have against the way in which he has been memorialized.</w:t>
            </w:r>
          </w:p>
          <w:p w:rsidR="00A4660F" w:rsidRPr="00D71F46" w:rsidRDefault="00D71F46" w:rsidP="00D71F46">
            <w:pPr>
              <w:pStyle w:val="ListParagraph"/>
              <w:numPr>
                <w:ilvl w:val="0"/>
                <w:numId w:val="7"/>
              </w:numPr>
              <w:rPr>
                <w:rFonts w:ascii="Arial Narrow" w:hAnsi="Arial Narrow" w:cs="Courier"/>
                <w:szCs w:val="26"/>
              </w:rPr>
            </w:pPr>
            <w:r>
              <w:rPr>
                <w:rFonts w:ascii="Arial Narrow" w:hAnsi="Arial Narrow" w:cs="Courier"/>
                <w:szCs w:val="26"/>
              </w:rPr>
              <w:t>Which art form from the Harlem Renaissance do you believe could be effectively used to memorialize Dr. King?  Why?  What thoughts and feelings should it convey?</w:t>
            </w: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r w:rsidR="00755F00">
              <w:rPr>
                <w:rFonts w:ascii="Arial Narrow" w:hAnsi="Arial Narrow"/>
                <w:b/>
              </w:rPr>
              <w:t xml:space="preserve"> (10 minutes)</w:t>
            </w:r>
          </w:p>
        </w:tc>
      </w:tr>
      <w:tr w:rsidR="00A4660F">
        <w:tc>
          <w:tcPr>
            <w:tcW w:w="11016" w:type="dxa"/>
            <w:gridSpan w:val="2"/>
          </w:tcPr>
          <w:p w:rsidR="00D71F46" w:rsidRDefault="00D71F46">
            <w:pPr>
              <w:rPr>
                <w:rFonts w:ascii="Arial Narrow" w:hAnsi="Arial Narrow"/>
              </w:rPr>
            </w:pPr>
          </w:p>
          <w:p w:rsidR="00D71F46" w:rsidRDefault="00D71F46">
            <w:pPr>
              <w:rPr>
                <w:rFonts w:ascii="Arial Narrow" w:hAnsi="Arial Narrow"/>
              </w:rPr>
            </w:pPr>
            <w:r>
              <w:rPr>
                <w:rFonts w:ascii="Arial Narrow" w:hAnsi="Arial Narrow"/>
              </w:rPr>
              <w:t>Students will receive a worksheet that includes their assignment for the weekend as well as their exit assessment.  Due to the amount of moving time in the class, students will likely not have enough time to complete it.  Students will be asked to create their own memorial to Dr. King in the style of a Harlem Renaissance Artist – through poetry, painting, sculpture, or song.  Students will need to meet the expectations of a rubric, which is included.</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A4660F" w:rsidRPr="00A4660F" w:rsidRDefault="00D71F46">
            <w:pPr>
              <w:rPr>
                <w:rFonts w:ascii="Arial Narrow" w:hAnsi="Arial Narrow"/>
              </w:rPr>
            </w:pPr>
            <w:r>
              <w:rPr>
                <w:rFonts w:ascii="Arial Narrow" w:hAnsi="Arial Narrow"/>
              </w:rPr>
              <w:t>Teacher will explain the homework.</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D71F46" w:rsidRDefault="00D71F46">
            <w:pPr>
              <w:rPr>
                <w:rFonts w:ascii="Arial Narrow" w:hAnsi="Arial Narrow"/>
              </w:rPr>
            </w:pPr>
            <w:r>
              <w:rPr>
                <w:rFonts w:ascii="Arial Narrow" w:hAnsi="Arial Narrow"/>
              </w:rPr>
              <w:t>Study for Midterm Assessment (use review guide).</w:t>
            </w:r>
          </w:p>
          <w:p w:rsidR="00A4660F" w:rsidRPr="00A4660F" w:rsidRDefault="00D71F46">
            <w:pPr>
              <w:rPr>
                <w:rFonts w:ascii="Arial Narrow" w:hAnsi="Arial Narrow"/>
              </w:rPr>
            </w:pPr>
            <w:r>
              <w:rPr>
                <w:rFonts w:ascii="Arial Narrow" w:hAnsi="Arial Narrow"/>
              </w:rPr>
              <w:t>Complete MLK memorial project.</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755F00">
            <w:pPr>
              <w:rPr>
                <w:rFonts w:ascii="Arial Narrow" w:hAnsi="Arial Narrow"/>
              </w:rPr>
            </w:pPr>
            <w:r>
              <w:rPr>
                <w:rFonts w:ascii="Arial Narrow" w:hAnsi="Arial Narrow"/>
              </w:rPr>
              <w:t>See lesson accommodations sheet in lesson planning binder.</w:t>
            </w:r>
          </w:p>
        </w:tc>
      </w:tr>
    </w:tbl>
    <w:p w:rsidR="009657FE" w:rsidRDefault="009657FE"/>
    <w:p w:rsidR="009657FE" w:rsidRDefault="009657FE">
      <w:pPr>
        <w:rPr>
          <w:rFonts w:ascii="Arial Narrow" w:hAnsi="Arial Narrow"/>
          <w:b/>
        </w:rPr>
      </w:pPr>
      <w:r>
        <w:rPr>
          <w:rFonts w:ascii="Arial Narrow" w:hAnsi="Arial Narrow"/>
          <w:b/>
        </w:rPr>
        <w:t>Assessment Items:</w:t>
      </w:r>
    </w:p>
    <w:p w:rsidR="00755F00" w:rsidRDefault="00755F00">
      <w:pPr>
        <w:rPr>
          <w:rFonts w:ascii="Arial Narrow" w:hAnsi="Arial Narrow"/>
          <w:b/>
        </w:rPr>
      </w:pPr>
    </w:p>
    <w:p w:rsidR="009B0E4F" w:rsidRDefault="009B0E4F">
      <w:pPr>
        <w:rPr>
          <w:rFonts w:ascii="Arial Narrow" w:hAnsi="Arial Narrow"/>
        </w:rPr>
      </w:pPr>
      <w:r>
        <w:rPr>
          <w:rFonts w:ascii="Arial Narrow" w:hAnsi="Arial Narrow"/>
        </w:rPr>
        <w:t>The Harlem Renaissance refers to:</w:t>
      </w:r>
    </w:p>
    <w:p w:rsidR="009B0E4F" w:rsidRPr="009B0E4F" w:rsidRDefault="009B0E4F" w:rsidP="009B0E4F">
      <w:pPr>
        <w:pStyle w:val="ListParagraph"/>
        <w:numPr>
          <w:ilvl w:val="0"/>
          <w:numId w:val="5"/>
        </w:numPr>
        <w:rPr>
          <w:rFonts w:ascii="Arial Narrow" w:hAnsi="Arial Narrow"/>
          <w:b/>
        </w:rPr>
      </w:pPr>
      <w:proofErr w:type="gramStart"/>
      <w:r w:rsidRPr="009B0E4F">
        <w:rPr>
          <w:rFonts w:ascii="Arial Narrow" w:hAnsi="Arial Narrow"/>
          <w:b/>
        </w:rPr>
        <w:t>the</w:t>
      </w:r>
      <w:proofErr w:type="gramEnd"/>
      <w:r w:rsidRPr="009B0E4F">
        <w:rPr>
          <w:rFonts w:ascii="Arial Narrow" w:hAnsi="Arial Narrow"/>
          <w:b/>
        </w:rPr>
        <w:t xml:space="preserve"> movement of African-American artists, poets, and writers who expressed their pride in being black</w:t>
      </w:r>
    </w:p>
    <w:p w:rsidR="009B0E4F" w:rsidRPr="009B0E4F" w:rsidRDefault="009B0E4F" w:rsidP="009B0E4F">
      <w:pPr>
        <w:pStyle w:val="ListParagraph"/>
        <w:numPr>
          <w:ilvl w:val="0"/>
          <w:numId w:val="5"/>
        </w:numPr>
        <w:rPr>
          <w:rFonts w:ascii="Arial Narrow" w:hAnsi="Arial Narrow"/>
        </w:rPr>
      </w:pPr>
      <w:proofErr w:type="gramStart"/>
      <w:r w:rsidRPr="009B0E4F">
        <w:rPr>
          <w:rFonts w:ascii="Arial Narrow" w:hAnsi="Arial Narrow"/>
        </w:rPr>
        <w:t>the</w:t>
      </w:r>
      <w:proofErr w:type="gramEnd"/>
      <w:r w:rsidRPr="009B0E4F">
        <w:rPr>
          <w:rFonts w:ascii="Arial Narrow" w:hAnsi="Arial Narrow"/>
        </w:rPr>
        <w:t xml:space="preserve"> “Lost Generation” of writers who moved to Europe during the 1920s</w:t>
      </w:r>
    </w:p>
    <w:p w:rsidR="009B0E4F" w:rsidRPr="009B0E4F" w:rsidRDefault="009B0E4F" w:rsidP="009B0E4F">
      <w:pPr>
        <w:pStyle w:val="ListParagraph"/>
        <w:numPr>
          <w:ilvl w:val="0"/>
          <w:numId w:val="5"/>
        </w:numPr>
        <w:rPr>
          <w:rFonts w:ascii="Arial Narrow" w:hAnsi="Arial Narrow"/>
        </w:rPr>
      </w:pPr>
      <w:proofErr w:type="gramStart"/>
      <w:r w:rsidRPr="009B0E4F">
        <w:rPr>
          <w:rFonts w:ascii="Arial Narrow" w:hAnsi="Arial Narrow"/>
        </w:rPr>
        <w:t>the</w:t>
      </w:r>
      <w:proofErr w:type="gramEnd"/>
      <w:r w:rsidRPr="009B0E4F">
        <w:rPr>
          <w:rFonts w:ascii="Arial Narrow" w:hAnsi="Arial Narrow"/>
        </w:rPr>
        <w:t xml:space="preserve"> most famous jazz ensemble during the 1920s</w:t>
      </w:r>
    </w:p>
    <w:p w:rsidR="009B0E4F" w:rsidRPr="009B0E4F" w:rsidRDefault="009B0E4F" w:rsidP="009B0E4F">
      <w:pPr>
        <w:pStyle w:val="ListParagraph"/>
        <w:numPr>
          <w:ilvl w:val="0"/>
          <w:numId w:val="5"/>
        </w:numPr>
        <w:rPr>
          <w:rFonts w:ascii="Arial Narrow" w:hAnsi="Arial Narrow"/>
        </w:rPr>
      </w:pPr>
      <w:proofErr w:type="gramStart"/>
      <w:r w:rsidRPr="009B0E4F">
        <w:rPr>
          <w:rFonts w:ascii="Arial Narrow" w:hAnsi="Arial Narrow"/>
        </w:rPr>
        <w:t>the</w:t>
      </w:r>
      <w:proofErr w:type="gramEnd"/>
      <w:r w:rsidRPr="009B0E4F">
        <w:rPr>
          <w:rFonts w:ascii="Arial Narrow" w:hAnsi="Arial Narrow"/>
        </w:rPr>
        <w:t xml:space="preserve"> name of the shipping company owned by the United Negro Improvement Association, promoting a “Back-To-Africa movement.</w:t>
      </w:r>
    </w:p>
    <w:sectPr w:rsidR="009B0E4F" w:rsidRPr="009B0E4F"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42FA4"/>
    <w:multiLevelType w:val="hybridMultilevel"/>
    <w:tmpl w:val="4894A3D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444DD"/>
    <w:multiLevelType w:val="hybridMultilevel"/>
    <w:tmpl w:val="CF7C5700"/>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4228A9"/>
    <w:multiLevelType w:val="hybridMultilevel"/>
    <w:tmpl w:val="F514A2A2"/>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065A5"/>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57184"/>
    <w:multiLevelType w:val="hybridMultilevel"/>
    <w:tmpl w:val="6D54B4C0"/>
    <w:lvl w:ilvl="0" w:tplc="B1EE9D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93DEB"/>
    <w:multiLevelType w:val="hybridMultilevel"/>
    <w:tmpl w:val="CB7E3A9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95784"/>
    <w:multiLevelType w:val="hybridMultilevel"/>
    <w:tmpl w:val="BE880A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3"/>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177E66"/>
    <w:rsid w:val="00313A73"/>
    <w:rsid w:val="004940D4"/>
    <w:rsid w:val="00755F00"/>
    <w:rsid w:val="009657FE"/>
    <w:rsid w:val="009B0E4F"/>
    <w:rsid w:val="00A4660F"/>
    <w:rsid w:val="00D71F46"/>
    <w:rsid w:val="00E62516"/>
  </w:rsids>
  <m:mathPr>
    <m:mathFont m:val="DINCond-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55F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mail.bcps.k12.md.us/owa/redir.aspx?C=8c128b0f256a47b2ae53a04e48277fcd&amp;URL=http%3a%2f%2fwww.nytimes.com%2f2008%2f05%2f18%2fweekinreview%2f18dewan.html"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hyperlink" Target="https://mail.bcps.k12.md.us/owa/redir.aspx?C=8c128b0f256a47b2ae53a04e48277fcd&amp;URL=http%3a%2f%2fabcnews.go.com%2fblogs%2fheadlines%2f2011%2f08%2fmaya-angelou-upset-over-mlk-memorial-inscription%2f"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s://mail.bcps.k12.md.us/owa/redir.aspx?C=8c128b0f256a47b2ae53a04e48277fcd&amp;URL=http%3a%2f%2fwww.sptimes.com%2f2004%2f01%2f19%2fTampabay%2fAre_the_streets_fit_f.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876</Words>
  <Characters>4997</Characters>
  <Application>Microsoft Macintosh Word</Application>
  <DocSecurity>0</DocSecurity>
  <Lines>41</Lines>
  <Paragraphs>9</Paragraphs>
  <ScaleCrop>false</ScaleCrop>
  <LinksUpToDate>false</LinksUpToDate>
  <CharactersWithSpaces>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2012-01-10T14:49:00Z</dcterms:created>
  <dcterms:modified xsi:type="dcterms:W3CDTF">2012-01-10T14:49:00Z</dcterms:modified>
</cp:coreProperties>
</file>